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7EAE0303"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March 2</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98711A">
        <w:rPr>
          <w:rFonts w:eastAsia="Times New Roman" w:cstheme="minorHAnsi"/>
          <w:b/>
          <w:bCs/>
          <w:color w:val="201F1E"/>
          <w:sz w:val="32"/>
          <w:szCs w:val="32"/>
          <w:u w:val="single"/>
          <w:bdr w:val="none" w:sz="0" w:space="0" w:color="auto" w:frame="1"/>
        </w:rPr>
        <w:t>I</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01993D25"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r w:rsidR="00122374" w:rsidRPr="00122374">
        <w:rPr>
          <w:rFonts w:eastAsia="Times New Roman" w:cstheme="minorHAnsi"/>
          <w:color w:val="201F1E"/>
          <w:highlight w:val="yellow"/>
        </w:rPr>
        <w:t>(I made a few revisions to what we discussed in the room based on some feedback. If you have anything you’d like to tweak, please just let me know!)</w:t>
      </w:r>
      <w:r w:rsidRPr="0006093C">
        <w:rPr>
          <w:rFonts w:eastAsia="Times New Roman" w:cstheme="minorHAnsi"/>
          <w:color w:val="201F1E"/>
        </w:rPr>
        <w:t xml:space="preserve"> </w:t>
      </w:r>
    </w:p>
    <w:p w14:paraId="00CCD177" w14:textId="78CFDB18" w:rsidR="0098711A" w:rsidRPr="0098711A" w:rsidRDefault="0098711A" w:rsidP="00574C19">
      <w:pPr>
        <w:contextualSpacing/>
        <w:textAlignment w:val="baseline"/>
        <w:rPr>
          <w:rFonts w:eastAsia="Times New Roman" w:cstheme="minorHAnsi"/>
          <w:color w:val="201F1E"/>
        </w:rPr>
      </w:pPr>
      <w:bookmarkStart w:id="0" w:name="_GoBack"/>
      <w:bookmarkEnd w:id="0"/>
      <w:r>
        <w:rPr>
          <w:rFonts w:eastAsia="Times New Roman" w:cstheme="minorHAnsi"/>
          <w:color w:val="201F1E"/>
        </w:rPr>
        <w:t>Career and Technical Education in Region I generates well-informed, well-rounded talent. It brings together all of the partners, assets, and investments in the region to be aligned and responsive to the needs of industry and economic development. CTE provides both career exposure and training to create the best possible opportunities and outcomes for students and families.</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C5017CC" w14:textId="29DF955E" w:rsidR="00F117F7"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Agriculture, to include:</w:t>
      </w:r>
    </w:p>
    <w:p w14:paraId="45C79682" w14:textId="01880182"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Manufacturing</w:t>
      </w:r>
    </w:p>
    <w:p w14:paraId="59AE955E" w14:textId="2DC95316"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Welding</w:t>
      </w:r>
    </w:p>
    <w:p w14:paraId="1F852F29" w14:textId="5A8EBE31"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Business management</w:t>
      </w:r>
    </w:p>
    <w:p w14:paraId="31233ADD" w14:textId="120192BA"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Trades</w:t>
      </w:r>
    </w:p>
    <w:p w14:paraId="6166A13E" w14:textId="1D27911B"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Logistics</w:t>
      </w:r>
    </w:p>
    <w:p w14:paraId="11F673DB" w14:textId="3A75CC15" w:rsidR="0098711A"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Manufacturing</w:t>
      </w:r>
    </w:p>
    <w:p w14:paraId="542310E7" w14:textId="110EC53C" w:rsidR="0098711A" w:rsidRDefault="0098711A" w:rsidP="0098711A">
      <w:pPr>
        <w:pStyle w:val="ListParagraph"/>
        <w:numPr>
          <w:ilvl w:val="0"/>
          <w:numId w:val="3"/>
        </w:numPr>
        <w:textAlignment w:val="baseline"/>
        <w:rPr>
          <w:rFonts w:eastAsia="Times New Roman" w:cstheme="minorHAnsi"/>
          <w:color w:val="201F1E"/>
        </w:rPr>
      </w:pPr>
      <w:r>
        <w:rPr>
          <w:rFonts w:eastAsia="Times New Roman" w:cstheme="minorHAnsi"/>
          <w:color w:val="201F1E"/>
        </w:rPr>
        <w:t>Technology to support:</w:t>
      </w:r>
    </w:p>
    <w:p w14:paraId="7EB14FD5" w14:textId="4F0480A7"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Needs of the Defense Industry</w:t>
      </w:r>
    </w:p>
    <w:p w14:paraId="7AC85783" w14:textId="0E3BE03D"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Opportunities in the Gig Economy</w:t>
      </w:r>
    </w:p>
    <w:p w14:paraId="2A163F94" w14:textId="6116F4EE"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 xml:space="preserve">Increased opportunities for </w:t>
      </w:r>
      <w:proofErr w:type="spellStart"/>
      <w:r>
        <w:rPr>
          <w:rFonts w:eastAsia="Times New Roman" w:cstheme="minorHAnsi"/>
          <w:color w:val="201F1E"/>
        </w:rPr>
        <w:t>SoloWork</w:t>
      </w:r>
      <w:proofErr w:type="spellEnd"/>
      <w:r>
        <w:rPr>
          <w:rFonts w:eastAsia="Times New Roman" w:cstheme="minorHAnsi"/>
          <w:color w:val="201F1E"/>
        </w:rPr>
        <w:t xml:space="preserve"> </w:t>
      </w:r>
    </w:p>
    <w:p w14:paraId="51845531" w14:textId="0EE2C187" w:rsidR="0098711A" w:rsidRDefault="0098711A" w:rsidP="0098711A">
      <w:pPr>
        <w:pStyle w:val="ListParagraph"/>
        <w:numPr>
          <w:ilvl w:val="1"/>
          <w:numId w:val="3"/>
        </w:numPr>
        <w:textAlignment w:val="baseline"/>
        <w:rPr>
          <w:rFonts w:eastAsia="Times New Roman" w:cstheme="minorHAnsi"/>
          <w:color w:val="201F1E"/>
        </w:rPr>
      </w:pPr>
      <w:r>
        <w:rPr>
          <w:rFonts w:eastAsia="Times New Roman" w:cstheme="minorHAnsi"/>
          <w:color w:val="201F1E"/>
        </w:rPr>
        <w:t>Application of skill sets that cut across all industries in the region</w:t>
      </w:r>
    </w:p>
    <w:p w14:paraId="3B477148" w14:textId="77777777" w:rsidR="00F117F7" w:rsidRDefault="00F117F7" w:rsidP="00F117F7">
      <w:pPr>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692753D8" w:rsidR="00737CCC" w:rsidRPr="0098711A" w:rsidRDefault="0098711A" w:rsidP="0098711A">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(19 votes)</w:t>
      </w:r>
    </w:p>
    <w:p w14:paraId="0C58E9B5" w14:textId="796B5570"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Manufacturing (1</w:t>
      </w:r>
      <w:r w:rsidR="0098711A">
        <w:rPr>
          <w:rFonts w:eastAsia="Times New Roman" w:cstheme="minorHAnsi"/>
          <w:color w:val="201F1E"/>
        </w:rPr>
        <w:t>8</w:t>
      </w:r>
      <w:r>
        <w:rPr>
          <w:rFonts w:eastAsia="Times New Roman" w:cstheme="minorHAnsi"/>
          <w:color w:val="201F1E"/>
        </w:rPr>
        <w:t xml:space="preserve"> votes)</w:t>
      </w:r>
    </w:p>
    <w:p w14:paraId="25B9943D" w14:textId="1AC736B1" w:rsidR="0098711A" w:rsidRDefault="0098711A"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Agriculture (12 votes)</w:t>
      </w:r>
    </w:p>
    <w:p w14:paraId="48643C98" w14:textId="3A24AD33"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Transportation and Logistics (</w:t>
      </w:r>
      <w:r w:rsidR="0098711A">
        <w:rPr>
          <w:rFonts w:eastAsia="Times New Roman" w:cstheme="minorHAnsi"/>
          <w:color w:val="201F1E"/>
        </w:rPr>
        <w:t>4</w:t>
      </w:r>
      <w:r>
        <w:rPr>
          <w:rFonts w:eastAsia="Times New Roman" w:cstheme="minorHAnsi"/>
          <w:color w:val="201F1E"/>
        </w:rPr>
        <w:t xml:space="preserve"> votes)</w:t>
      </w:r>
    </w:p>
    <w:p w14:paraId="2C1543E3" w14:textId="1CE3CA2E" w:rsidR="00442D62" w:rsidRDefault="00442D62" w:rsidP="00442D62">
      <w:pPr>
        <w:textAlignment w:val="baseline"/>
        <w:rPr>
          <w:rFonts w:eastAsia="Times New Roman" w:cstheme="minorHAnsi"/>
          <w:color w:val="201F1E"/>
        </w:rPr>
      </w:pPr>
    </w:p>
    <w:p w14:paraId="163F0731" w14:textId="77777777" w:rsidR="00442D62" w:rsidRDefault="00442D62" w:rsidP="00442D62">
      <w:pPr>
        <w:textAlignment w:val="baseline"/>
        <w:rPr>
          <w:rFonts w:eastAsia="Times New Roman" w:cstheme="minorHAnsi"/>
          <w:color w:val="201F1E"/>
        </w:rPr>
      </w:pPr>
      <w:r w:rsidRPr="00442D62">
        <w:rPr>
          <w:rFonts w:eastAsia="Times New Roman" w:cstheme="minorHAnsi"/>
          <w:color w:val="201F1E"/>
        </w:rPr>
        <w:t>ALL of the educational partners will be participating in this collective effort!</w:t>
      </w:r>
      <w:r>
        <w:rPr>
          <w:rFonts w:eastAsia="Times New Roman" w:cstheme="minorHAnsi"/>
          <w:color w:val="201F1E"/>
        </w:rPr>
        <w:t xml:space="preserve"> Additional partners will include: </w:t>
      </w:r>
    </w:p>
    <w:p w14:paraId="092B2724" w14:textId="501346F0" w:rsidR="00442D62" w:rsidRDefault="00442D62" w:rsidP="00442D62">
      <w:pPr>
        <w:pStyle w:val="ListParagraph"/>
        <w:numPr>
          <w:ilvl w:val="0"/>
          <w:numId w:val="10"/>
        </w:numPr>
        <w:textAlignment w:val="baseline"/>
        <w:rPr>
          <w:rFonts w:eastAsia="Times New Roman" w:cstheme="minorHAnsi"/>
          <w:color w:val="201F1E"/>
        </w:rPr>
      </w:pPr>
      <w:r w:rsidRPr="00442D62">
        <w:rPr>
          <w:rFonts w:eastAsia="Times New Roman" w:cstheme="minorHAnsi"/>
          <w:color w:val="201F1E"/>
        </w:rPr>
        <w:t>T</w:t>
      </w:r>
      <w:r w:rsidRPr="00442D62">
        <w:rPr>
          <w:rFonts w:eastAsia="Times New Roman" w:cstheme="minorHAnsi"/>
          <w:color w:val="201F1E"/>
        </w:rPr>
        <w:t xml:space="preserve">he United Way and its </w:t>
      </w:r>
      <w:r>
        <w:rPr>
          <w:rFonts w:eastAsia="Times New Roman" w:cstheme="minorHAnsi"/>
          <w:color w:val="201F1E"/>
        </w:rPr>
        <w:t xml:space="preserve">workforce-focused partnership will </w:t>
      </w:r>
      <w:r w:rsidRPr="00442D62">
        <w:rPr>
          <w:rFonts w:eastAsia="Times New Roman" w:cstheme="minorHAnsi"/>
          <w:color w:val="201F1E"/>
        </w:rPr>
        <w:t>support for the development of the Information Technology and Manufacturing-focused goals to maximize the economic benefits to the region of these programs.</w:t>
      </w:r>
    </w:p>
    <w:p w14:paraId="0E954746" w14:textId="19FDBE75" w:rsid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t>Clovis and Portales EDC’s will stay engaged in leveraging employers in the region to expand work-based learning opportunities for students</w:t>
      </w:r>
    </w:p>
    <w:p w14:paraId="368055B0" w14:textId="04D36498" w:rsid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lastRenderedPageBreak/>
        <w:t xml:space="preserve">Tiffany </w:t>
      </w:r>
      <w:proofErr w:type="spellStart"/>
      <w:r>
        <w:rPr>
          <w:rFonts w:eastAsia="Times New Roman" w:cstheme="minorHAnsi"/>
          <w:color w:val="201F1E"/>
        </w:rPr>
        <w:t>Bretz</w:t>
      </w:r>
      <w:proofErr w:type="spellEnd"/>
      <w:r>
        <w:rPr>
          <w:rFonts w:eastAsia="Times New Roman" w:cstheme="minorHAnsi"/>
          <w:color w:val="201F1E"/>
        </w:rPr>
        <w:t xml:space="preserve"> with Southwest Cheese will participate in the consortia’s efforts to advance its goals</w:t>
      </w:r>
    </w:p>
    <w:p w14:paraId="3CC6D7E9" w14:textId="2D75753F" w:rsidR="00442D62" w:rsidRPr="00442D62" w:rsidRDefault="00442D62" w:rsidP="00442D62">
      <w:pPr>
        <w:pStyle w:val="ListParagraph"/>
        <w:numPr>
          <w:ilvl w:val="0"/>
          <w:numId w:val="10"/>
        </w:numPr>
        <w:textAlignment w:val="baseline"/>
        <w:rPr>
          <w:rFonts w:eastAsia="Times New Roman" w:cstheme="minorHAnsi"/>
          <w:color w:val="201F1E"/>
        </w:rPr>
      </w:pPr>
      <w:r>
        <w:rPr>
          <w:rFonts w:eastAsia="Times New Roman" w:cstheme="minorHAnsi"/>
          <w:color w:val="201F1E"/>
        </w:rPr>
        <w:t>Michael Stein will work with Juvenile services to engage at-risk youth in these career exploration and training programs</w:t>
      </w:r>
    </w:p>
    <w:p w14:paraId="0417B768" w14:textId="77777777" w:rsidR="00442D62" w:rsidRDefault="00442D62" w:rsidP="00442D62">
      <w:pPr>
        <w:textAlignment w:val="baseline"/>
        <w:rPr>
          <w:rFonts w:eastAsia="Times New Roman" w:cstheme="minorHAnsi"/>
          <w:color w:val="201F1E"/>
        </w:rPr>
      </w:pPr>
    </w:p>
    <w:p w14:paraId="7D0123FF" w14:textId="27084A50" w:rsidR="00442D62" w:rsidRDefault="00442D62" w:rsidP="00442D62">
      <w:pPr>
        <w:textAlignment w:val="baseline"/>
        <w:rPr>
          <w:rFonts w:eastAsia="Times New Roman" w:cstheme="minorHAnsi"/>
          <w:color w:val="201F1E"/>
        </w:rPr>
      </w:pPr>
      <w:r>
        <w:rPr>
          <w:rFonts w:eastAsia="Times New Roman" w:cstheme="minorHAnsi"/>
          <w:color w:val="201F1E"/>
        </w:rPr>
        <w:t>The Eastern Workforce Board will work in partnership with the Region on their Sector Strategies, which included alignment on Agriculture, but also cover the two other industries brought up by the group:</w:t>
      </w:r>
    </w:p>
    <w:p w14:paraId="1365F070" w14:textId="6D4BD1F7" w:rsidR="00442D62" w:rsidRDefault="00442D62" w:rsidP="00442D62">
      <w:pPr>
        <w:pStyle w:val="ListParagraph"/>
        <w:numPr>
          <w:ilvl w:val="0"/>
          <w:numId w:val="9"/>
        </w:numPr>
        <w:textAlignment w:val="baseline"/>
        <w:rPr>
          <w:rFonts w:eastAsia="Times New Roman" w:cstheme="minorHAnsi"/>
          <w:color w:val="201F1E"/>
        </w:rPr>
      </w:pPr>
      <w:r>
        <w:rPr>
          <w:rFonts w:eastAsia="Times New Roman" w:cstheme="minorHAnsi"/>
          <w:color w:val="201F1E"/>
        </w:rPr>
        <w:t>Allied Health</w:t>
      </w:r>
    </w:p>
    <w:p w14:paraId="10C2DB5B" w14:textId="27770F9E" w:rsidR="00442D62" w:rsidRPr="00442D62" w:rsidRDefault="00442D62" w:rsidP="00442D62">
      <w:pPr>
        <w:pStyle w:val="ListParagraph"/>
        <w:numPr>
          <w:ilvl w:val="0"/>
          <w:numId w:val="9"/>
        </w:numPr>
        <w:textAlignment w:val="baseline"/>
        <w:rPr>
          <w:rFonts w:eastAsia="Times New Roman" w:cstheme="minorHAnsi"/>
          <w:color w:val="201F1E"/>
        </w:rPr>
      </w:pPr>
      <w:r>
        <w:rPr>
          <w:rFonts w:eastAsia="Times New Roman" w:cstheme="minorHAnsi"/>
          <w:color w:val="201F1E"/>
        </w:rPr>
        <w:t>Education</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76C43B56" w14:textId="433A85D1" w:rsidR="00F117F7" w:rsidRDefault="00122374" w:rsidP="00442D62">
      <w:pPr>
        <w:pStyle w:val="ListParagraph"/>
        <w:numPr>
          <w:ilvl w:val="0"/>
          <w:numId w:val="4"/>
        </w:numPr>
        <w:textAlignment w:val="baseline"/>
        <w:rPr>
          <w:rFonts w:eastAsia="Times New Roman" w:cstheme="minorHAnsi"/>
          <w:color w:val="201F1E"/>
        </w:rPr>
      </w:pPr>
      <w:r>
        <w:rPr>
          <w:rFonts w:eastAsia="Times New Roman" w:cstheme="minorHAnsi"/>
          <w:color w:val="201F1E"/>
        </w:rPr>
        <w:t>Parent education surfaced as a big priority to address. Solutions include:</w:t>
      </w:r>
    </w:p>
    <w:p w14:paraId="372C7652" w14:textId="6E74047F"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Integrating parents into career exploration activities, including student presentations on their own career exploration efforts</w:t>
      </w:r>
    </w:p>
    <w:p w14:paraId="73DD7298" w14:textId="725DA4C9"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 xml:space="preserve">Elevate awareness for parents of the outcomes of the PSAT that outline potential careers for students </w:t>
      </w:r>
    </w:p>
    <w:p w14:paraId="0D87B579" w14:textId="12C56371" w:rsidR="00122374" w:rsidRDefault="00122374" w:rsidP="00122374">
      <w:pPr>
        <w:pStyle w:val="ListParagraph"/>
        <w:numPr>
          <w:ilvl w:val="1"/>
          <w:numId w:val="4"/>
        </w:numPr>
        <w:textAlignment w:val="baseline"/>
        <w:rPr>
          <w:rFonts w:eastAsia="Times New Roman" w:cstheme="minorHAnsi"/>
          <w:color w:val="201F1E"/>
        </w:rPr>
      </w:pPr>
      <w:r>
        <w:rPr>
          <w:rFonts w:eastAsia="Times New Roman" w:cstheme="minorHAnsi"/>
          <w:color w:val="201F1E"/>
        </w:rPr>
        <w:t>Family engagement specialists and the Youth Success program may be another way to reach parents</w:t>
      </w:r>
    </w:p>
    <w:p w14:paraId="39849BED" w14:textId="5DF1A9BB" w:rsidR="00122374" w:rsidRPr="0006093C" w:rsidRDefault="00122374" w:rsidP="00122374">
      <w:pPr>
        <w:pStyle w:val="ListParagraph"/>
        <w:numPr>
          <w:ilvl w:val="0"/>
          <w:numId w:val="4"/>
        </w:numPr>
        <w:textAlignment w:val="baseline"/>
        <w:rPr>
          <w:rFonts w:eastAsia="Times New Roman" w:cstheme="minorHAnsi"/>
          <w:color w:val="201F1E"/>
        </w:rPr>
      </w:pPr>
      <w:r>
        <w:rPr>
          <w:rFonts w:eastAsia="Times New Roman" w:cstheme="minorHAnsi"/>
          <w:color w:val="201F1E"/>
        </w:rPr>
        <w:t>Career exploration needs to start early. Perkins V supports career exploration for middle school students, which should be explored by the consortia.</w:t>
      </w:r>
    </w:p>
    <w:p w14:paraId="40FE3201" w14:textId="72D12062" w:rsidR="0006093C" w:rsidRPr="00C40300" w:rsidRDefault="0006093C" w:rsidP="00C40300">
      <w:pPr>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11A83F6E" w:rsidR="0006093C" w:rsidRPr="00C40300" w:rsidRDefault="0006093C" w:rsidP="0006093C">
      <w:pPr>
        <w:pStyle w:val="ListParagraph"/>
        <w:ind w:left="0"/>
        <w:textAlignment w:val="baseline"/>
        <w:rPr>
          <w:rFonts w:eastAsia="Times New Roman" w:cstheme="minorHAnsi"/>
          <w:b/>
          <w:bCs/>
          <w:color w:val="201F1E"/>
          <w:u w:val="single"/>
        </w:rPr>
      </w:pPr>
    </w:p>
    <w:p w14:paraId="7E96252A" w14:textId="1C5E7269"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122374">
        <w:rPr>
          <w:rFonts w:eastAsia="Times New Roman" w:cstheme="minorHAnsi"/>
          <w:color w:val="201F1E"/>
        </w:rPr>
        <w:t>I</w:t>
      </w:r>
      <w:r>
        <w:rPr>
          <w:rFonts w:eastAsia="Times New Roman" w:cstheme="minorHAnsi"/>
          <w:color w:val="201F1E"/>
        </w:rPr>
        <w:t>:</w:t>
      </w:r>
    </w:p>
    <w:p w14:paraId="2BD59E0D" w14:textId="0FCEE858" w:rsidR="00737CCC"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Able to Train</w:t>
      </w:r>
    </w:p>
    <w:p w14:paraId="0FB42022" w14:textId="2639F42E"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Soft skilled (3)</w:t>
      </w:r>
    </w:p>
    <w:p w14:paraId="1859627A" w14:textId="45AE7FBD"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Critical Thinking (2)</w:t>
      </w:r>
    </w:p>
    <w:p w14:paraId="0B217440" w14:textId="4077A262"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Enthusiasm</w:t>
      </w:r>
    </w:p>
    <w:p w14:paraId="489D4DF0" w14:textId="64909BA0" w:rsidR="00574C19" w:rsidRDefault="00574C19"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Attitude</w:t>
      </w:r>
    </w:p>
    <w:p w14:paraId="4D38392A" w14:textId="3AA379C8" w:rsidR="00574C19" w:rsidRDefault="00574C19" w:rsidP="00574C19">
      <w:pPr>
        <w:pStyle w:val="ListParagraph"/>
        <w:numPr>
          <w:ilvl w:val="0"/>
          <w:numId w:val="4"/>
        </w:numPr>
        <w:textAlignment w:val="baseline"/>
        <w:rPr>
          <w:rFonts w:eastAsia="Times New Roman" w:cstheme="minorHAnsi"/>
          <w:color w:val="201F1E"/>
        </w:rPr>
      </w:pPr>
      <w:r>
        <w:rPr>
          <w:rFonts w:eastAsia="Times New Roman" w:cstheme="minorHAnsi"/>
          <w:color w:val="201F1E"/>
        </w:rPr>
        <w:t>Employable</w:t>
      </w:r>
    </w:p>
    <w:p w14:paraId="2C83B6B6" w14:textId="084BFEA4" w:rsidR="00574C19" w:rsidRPr="00574C19" w:rsidRDefault="00574C19" w:rsidP="00574C19">
      <w:pPr>
        <w:pStyle w:val="ListParagraph"/>
        <w:numPr>
          <w:ilvl w:val="0"/>
          <w:numId w:val="4"/>
        </w:numPr>
        <w:textAlignment w:val="baseline"/>
        <w:rPr>
          <w:rFonts w:eastAsia="Times New Roman" w:cstheme="minorHAnsi"/>
          <w:color w:val="201F1E"/>
        </w:rPr>
      </w:pPr>
      <w:r>
        <w:rPr>
          <w:rFonts w:eastAsia="Times New Roman" w:cstheme="minorHAnsi"/>
          <w:color w:val="201F1E"/>
        </w:rPr>
        <w:t>Reliability</w:t>
      </w:r>
    </w:p>
    <w:p w14:paraId="01AA84ED" w14:textId="6E27CD1C" w:rsidR="0006093C" w:rsidRDefault="0006093C" w:rsidP="0006093C">
      <w:pPr>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585BBC03" w14:textId="536DF070" w:rsidR="00C40300"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Talent will be:</w:t>
      </w:r>
    </w:p>
    <w:p w14:paraId="3BADDC7E" w14:textId="3C843F12"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Well rounded</w:t>
      </w:r>
    </w:p>
    <w:p w14:paraId="38747BAB" w14:textId="349ED611"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Have ethics</w:t>
      </w:r>
    </w:p>
    <w:p w14:paraId="4C871840" w14:textId="3C848FA5"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Good communication skills</w:t>
      </w:r>
    </w:p>
    <w:p w14:paraId="44876EE1" w14:textId="33953213"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Dependable</w:t>
      </w:r>
    </w:p>
    <w:p w14:paraId="6715AB2A" w14:textId="55DE826B" w:rsidR="00574C19"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System will:</w:t>
      </w:r>
    </w:p>
    <w:p w14:paraId="0135C861" w14:textId="0DD39196"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Create opportunities that students/graduates can attain</w:t>
      </w:r>
    </w:p>
    <w:p w14:paraId="0884EB28" w14:textId="1E886087"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Responsive, pro-active, and flexible to the needs of the region</w:t>
      </w:r>
    </w:p>
    <w:p w14:paraId="7967D6CC" w14:textId="4767842A"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Maximizes collaboration</w:t>
      </w:r>
    </w:p>
    <w:p w14:paraId="6946186C" w14:textId="1F5C2986"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Provides exposure to rewarding local careers and industries</w:t>
      </w:r>
    </w:p>
    <w:p w14:paraId="7E1EA843" w14:textId="65B3D3C2" w:rsidR="00574C19" w:rsidRDefault="00574C19"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Delivers training virtually</w:t>
      </w:r>
    </w:p>
    <w:p w14:paraId="3ECFA1B4" w14:textId="77777777" w:rsidR="00574C19" w:rsidRPr="00574C19" w:rsidRDefault="00574C19" w:rsidP="00574C19">
      <w:pPr>
        <w:textAlignment w:val="baseline"/>
        <w:rPr>
          <w:rFonts w:eastAsia="Times New Roman" w:cstheme="minorHAnsi"/>
          <w:color w:val="201F1E"/>
        </w:rPr>
      </w:pPr>
    </w:p>
    <w:p w14:paraId="248C85C8" w14:textId="3DF518DB" w:rsidR="0006093C" w:rsidRDefault="0006093C" w:rsidP="0006093C">
      <w:pPr>
        <w:textAlignment w:val="baseline"/>
        <w:rPr>
          <w:rFonts w:eastAsia="Times New Roman" w:cstheme="minorHAnsi"/>
          <w:color w:val="201F1E"/>
        </w:rPr>
      </w:pP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4"/>
  </w:num>
  <w:num w:numId="6">
    <w:abstractNumId w:val="8"/>
  </w:num>
  <w:num w:numId="7">
    <w:abstractNumId w:val="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253030"/>
    <w:rsid w:val="002B164D"/>
    <w:rsid w:val="003F0BFD"/>
    <w:rsid w:val="00406DE1"/>
    <w:rsid w:val="00442D62"/>
    <w:rsid w:val="00574C19"/>
    <w:rsid w:val="005D6D5C"/>
    <w:rsid w:val="00737CCC"/>
    <w:rsid w:val="00760A28"/>
    <w:rsid w:val="007F68CB"/>
    <w:rsid w:val="008565A1"/>
    <w:rsid w:val="00871884"/>
    <w:rsid w:val="008C4A1A"/>
    <w:rsid w:val="0098711A"/>
    <w:rsid w:val="00A4054A"/>
    <w:rsid w:val="00A427CE"/>
    <w:rsid w:val="00A965E6"/>
    <w:rsid w:val="00B664BD"/>
    <w:rsid w:val="00BD60F3"/>
    <w:rsid w:val="00C40300"/>
    <w:rsid w:val="00C85994"/>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3</cp:revision>
  <cp:lastPrinted>2020-02-25T18:21:00Z</cp:lastPrinted>
  <dcterms:created xsi:type="dcterms:W3CDTF">2020-03-03T13:13:00Z</dcterms:created>
  <dcterms:modified xsi:type="dcterms:W3CDTF">2020-03-03T13:48:00Z</dcterms:modified>
</cp:coreProperties>
</file>